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D28" w:rsidRPr="00652877" w:rsidRDefault="00F53D28" w:rsidP="001B289D">
      <w:pPr>
        <w:ind w:right="-766"/>
        <w:jc w:val="center"/>
        <w:rPr>
          <w:lang w:val="lv-LV"/>
        </w:rPr>
      </w:pPr>
      <w:r w:rsidRPr="00652877">
        <w:rPr>
          <w:lang w:val="lv-LV"/>
        </w:rPr>
        <w:t>Ieslodzījuma vietu pārvaldes</w:t>
      </w:r>
    </w:p>
    <w:p w:rsidR="00F53D28" w:rsidRDefault="00B94F93" w:rsidP="001B289D">
      <w:pPr>
        <w:ind w:right="-766"/>
        <w:jc w:val="center"/>
        <w:rPr>
          <w:lang w:val="lv-LV"/>
        </w:rPr>
      </w:pPr>
      <w:r w:rsidRPr="00652877">
        <w:rPr>
          <w:lang w:val="lv-LV"/>
        </w:rPr>
        <w:t>I</w:t>
      </w:r>
      <w:r w:rsidR="00F155AA" w:rsidRPr="00652877">
        <w:rPr>
          <w:lang w:val="lv-LV"/>
        </w:rPr>
        <w:t>epirkum</w:t>
      </w:r>
      <w:r w:rsidR="009C28C3" w:rsidRPr="00652877">
        <w:rPr>
          <w:lang w:val="lv-LV"/>
        </w:rPr>
        <w:t>a</w:t>
      </w:r>
    </w:p>
    <w:p w:rsidR="00B94F93" w:rsidRPr="00652877" w:rsidRDefault="00B94F93" w:rsidP="001B289D">
      <w:pPr>
        <w:ind w:right="-766"/>
        <w:jc w:val="center"/>
        <w:rPr>
          <w:lang w:val="lv-LV"/>
        </w:rPr>
      </w:pPr>
    </w:p>
    <w:p w:rsidR="00A822E9" w:rsidRDefault="00A822E9" w:rsidP="003E3184">
      <w:pPr>
        <w:jc w:val="center"/>
        <w:rPr>
          <w:b/>
          <w:lang w:val="lv-LV"/>
        </w:rPr>
      </w:pPr>
      <w:r w:rsidRPr="00A822E9">
        <w:rPr>
          <w:b/>
          <w:lang w:val="lv-LV"/>
        </w:rPr>
        <w:t xml:space="preserve">"Pārtikas atkritumu apsaimniekošanas pakalpojumu sniegšana Daugavgrīvas cietumam" </w:t>
      </w:r>
    </w:p>
    <w:p w:rsidR="00F53D28" w:rsidRPr="00652877" w:rsidRDefault="00F53D28" w:rsidP="001B289D">
      <w:pPr>
        <w:ind w:right="-766"/>
        <w:jc w:val="center"/>
        <w:rPr>
          <w:lang w:val="lv-LV"/>
        </w:rPr>
      </w:pPr>
      <w:r w:rsidRPr="00652877">
        <w:rPr>
          <w:lang w:val="lv-LV"/>
        </w:rPr>
        <w:t>(iepirkuma ident</w:t>
      </w:r>
      <w:r w:rsidR="00D95B32" w:rsidRPr="00652877">
        <w:rPr>
          <w:lang w:val="lv-LV"/>
        </w:rPr>
        <w:t>ifikācijas numurs</w:t>
      </w:r>
      <w:r w:rsidR="00190425" w:rsidRPr="00652877">
        <w:rPr>
          <w:lang w:val="lv-LV"/>
        </w:rPr>
        <w:t xml:space="preserve"> IeVP </w:t>
      </w:r>
      <w:r w:rsidR="001C34DD" w:rsidRPr="00652877">
        <w:rPr>
          <w:lang w:val="lv-LV"/>
        </w:rPr>
        <w:t>2018</w:t>
      </w:r>
      <w:r w:rsidR="00190425" w:rsidRPr="00652877">
        <w:rPr>
          <w:lang w:val="lv-LV"/>
        </w:rPr>
        <w:t>/</w:t>
      </w:r>
      <w:r w:rsidR="00A822E9">
        <w:rPr>
          <w:lang w:val="lv-LV"/>
        </w:rPr>
        <w:t>59</w:t>
      </w:r>
      <w:r w:rsidRPr="00652877">
        <w:rPr>
          <w:lang w:val="lv-LV"/>
        </w:rPr>
        <w:t>)</w:t>
      </w:r>
    </w:p>
    <w:p w:rsidR="00F53D28" w:rsidRPr="00652877" w:rsidRDefault="00F53D28" w:rsidP="001B289D">
      <w:pPr>
        <w:ind w:right="-766"/>
        <w:jc w:val="center"/>
        <w:rPr>
          <w:lang w:val="lv-LV"/>
        </w:rPr>
      </w:pPr>
    </w:p>
    <w:p w:rsidR="00F53D28" w:rsidRPr="00652877" w:rsidRDefault="003E3184" w:rsidP="001B289D">
      <w:pPr>
        <w:ind w:right="-766"/>
        <w:jc w:val="center"/>
        <w:rPr>
          <w:lang w:val="lv-LV"/>
        </w:rPr>
      </w:pPr>
      <w:r w:rsidRPr="00652877">
        <w:rPr>
          <w:lang w:val="lv-LV"/>
        </w:rPr>
        <w:t xml:space="preserve">Piedāvājumu atvēršanas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652877">
          <w:rPr>
            <w:lang w:val="lv-LV"/>
          </w:rPr>
          <w:t>protokols</w:t>
        </w:r>
      </w:smartTag>
      <w:r w:rsidR="00190425" w:rsidRPr="00652877">
        <w:rPr>
          <w:lang w:val="lv-LV"/>
        </w:rPr>
        <w:t xml:space="preserve"> Nr.</w:t>
      </w:r>
      <w:r w:rsidR="001C34DD" w:rsidRPr="00652877">
        <w:rPr>
          <w:lang w:val="lv-LV"/>
        </w:rPr>
        <w:t>2018</w:t>
      </w:r>
      <w:r w:rsidR="00190425" w:rsidRPr="00652877">
        <w:rPr>
          <w:lang w:val="lv-LV"/>
        </w:rPr>
        <w:t>/</w:t>
      </w:r>
      <w:r w:rsidR="00A822E9">
        <w:rPr>
          <w:lang w:val="lv-LV"/>
        </w:rPr>
        <w:t>59</w:t>
      </w:r>
      <w:r w:rsidRPr="00652877">
        <w:rPr>
          <w:lang w:val="lv-LV"/>
        </w:rPr>
        <w:t>/2</w:t>
      </w:r>
    </w:p>
    <w:p w:rsidR="00F53D28" w:rsidRPr="00652877" w:rsidRDefault="00F53D28" w:rsidP="001B289D">
      <w:pPr>
        <w:ind w:right="-766"/>
        <w:rPr>
          <w:lang w:val="lv-LV"/>
        </w:rPr>
      </w:pPr>
    </w:p>
    <w:p w:rsidR="00F53D28" w:rsidRPr="00652877" w:rsidRDefault="00F53D28" w:rsidP="00E45D6D">
      <w:pPr>
        <w:tabs>
          <w:tab w:val="left" w:pos="7938"/>
        </w:tabs>
        <w:ind w:right="-766"/>
        <w:rPr>
          <w:lang w:val="lv-LV"/>
        </w:rPr>
      </w:pPr>
      <w:r w:rsidRPr="00652877">
        <w:rPr>
          <w:lang w:val="lv-LV"/>
        </w:rPr>
        <w:t xml:space="preserve">Rīgā                                                                               </w:t>
      </w:r>
      <w:r w:rsidR="00C27340" w:rsidRPr="00652877">
        <w:rPr>
          <w:lang w:val="lv-LV"/>
        </w:rPr>
        <w:t xml:space="preserve">           </w:t>
      </w:r>
      <w:r w:rsidR="009A1D67" w:rsidRPr="00652877">
        <w:rPr>
          <w:lang w:val="lv-LV"/>
        </w:rPr>
        <w:t xml:space="preserve">    </w:t>
      </w:r>
      <w:r w:rsidR="00C27340" w:rsidRPr="00652877">
        <w:rPr>
          <w:lang w:val="lv-LV"/>
        </w:rPr>
        <w:t xml:space="preserve"> </w:t>
      </w:r>
      <w:r w:rsidR="00E254E2" w:rsidRPr="00652877">
        <w:rPr>
          <w:lang w:val="lv-LV"/>
        </w:rPr>
        <w:t xml:space="preserve">     </w:t>
      </w:r>
      <w:r w:rsidR="001C34DD" w:rsidRPr="00652877">
        <w:rPr>
          <w:lang w:val="lv-LV"/>
        </w:rPr>
        <w:t>2018</w:t>
      </w:r>
      <w:r w:rsidR="008652ED" w:rsidRPr="00652877">
        <w:rPr>
          <w:lang w:val="lv-LV"/>
        </w:rPr>
        <w:t>.</w:t>
      </w:r>
      <w:r w:rsidR="00F2634A" w:rsidRPr="00652877">
        <w:rPr>
          <w:lang w:val="lv-LV"/>
        </w:rPr>
        <w:t xml:space="preserve"> </w:t>
      </w:r>
      <w:r w:rsidR="008652ED" w:rsidRPr="00652877">
        <w:rPr>
          <w:lang w:val="lv-LV"/>
        </w:rPr>
        <w:t>gada</w:t>
      </w:r>
      <w:r w:rsidR="003E3184" w:rsidRPr="00652877">
        <w:rPr>
          <w:lang w:val="lv-LV"/>
        </w:rPr>
        <w:t xml:space="preserve"> </w:t>
      </w:r>
      <w:r w:rsidR="004E6C23">
        <w:rPr>
          <w:lang w:val="lv-LV"/>
        </w:rPr>
        <w:t>24</w:t>
      </w:r>
      <w:r w:rsidR="00991AC9">
        <w:rPr>
          <w:lang w:val="lv-LV"/>
        </w:rPr>
        <w:t>.</w:t>
      </w:r>
      <w:r w:rsidR="004E6C23">
        <w:rPr>
          <w:lang w:val="lv-LV"/>
        </w:rPr>
        <w:t xml:space="preserve"> </w:t>
      </w:r>
      <w:r w:rsidR="00991AC9">
        <w:rPr>
          <w:lang w:val="lv-LV"/>
        </w:rPr>
        <w:t>jūlijs</w:t>
      </w:r>
    </w:p>
    <w:p w:rsidR="00F53D28" w:rsidRPr="00652877" w:rsidRDefault="00F53D28" w:rsidP="001B289D">
      <w:pPr>
        <w:ind w:right="-766"/>
        <w:rPr>
          <w:lang w:val="lv-LV"/>
        </w:rPr>
      </w:pPr>
    </w:p>
    <w:p w:rsidR="009B7F40" w:rsidRDefault="00A822E9" w:rsidP="00A62876">
      <w:pPr>
        <w:jc w:val="both"/>
        <w:rPr>
          <w:lang w:val="lv-LV"/>
        </w:rPr>
      </w:pPr>
      <w:r w:rsidRPr="00A822E9">
        <w:rPr>
          <w:lang w:val="lv-LV"/>
        </w:rPr>
        <w:t xml:space="preserve">Ar Ieslodzījuma vietu pārvaldes (turpmāk – Pārvalde) priekšnieka 2018. gada 2. janvāra rīkojumu Nr.1 "Par iepirkumu komisijas izveidošanu" izveidotās iepirkumu komisijas (turpmāk – Iepirkumu komisija) Stabu ielā 89, Rīgā, 314. kabinetā, </w:t>
      </w:r>
      <w:r>
        <w:rPr>
          <w:lang w:val="lv-LV"/>
        </w:rPr>
        <w:t xml:space="preserve"> </w:t>
      </w:r>
      <w:r w:rsidRPr="00A822E9">
        <w:rPr>
          <w:lang w:val="lv-LV"/>
        </w:rPr>
        <w:t>piedalās:</w:t>
      </w:r>
      <w:r>
        <w:rPr>
          <w:lang w:val="lv-LV"/>
        </w:rPr>
        <w:t xml:space="preserve"> </w:t>
      </w:r>
    </w:p>
    <w:p w:rsidR="009B7F40" w:rsidRDefault="009B7F40" w:rsidP="00A62876">
      <w:pPr>
        <w:jc w:val="both"/>
        <w:rPr>
          <w:lang w:val="lv-LV"/>
        </w:rPr>
      </w:pPr>
    </w:p>
    <w:p w:rsidR="00A62876" w:rsidRPr="00652877" w:rsidRDefault="00A62876" w:rsidP="00A62876">
      <w:pPr>
        <w:jc w:val="both"/>
        <w:rPr>
          <w:rFonts w:eastAsia="Calibri"/>
          <w:noProof/>
          <w:lang w:val="lv-LV"/>
        </w:rPr>
      </w:pPr>
      <w:r w:rsidRPr="00652877">
        <w:rPr>
          <w:rFonts w:eastAsia="Calibri"/>
          <w:b/>
          <w:noProof/>
          <w:lang w:val="lv-LV"/>
        </w:rPr>
        <w:t xml:space="preserve">Iepirkumu komisijas priekšsēdētāja: </w:t>
      </w:r>
      <w:r w:rsidRPr="00652877">
        <w:rPr>
          <w:rFonts w:eastAsia="Calibri"/>
          <w:noProof/>
          <w:lang w:val="lv-LV"/>
        </w:rPr>
        <w:t>Pārvaldes priekšnieka vietniece pulkvežleitnante Tatjana Trocka</w:t>
      </w:r>
      <w:r w:rsidR="00AC375A">
        <w:rPr>
          <w:rFonts w:eastAsia="Calibri"/>
          <w:noProof/>
          <w:lang w:val="lv-LV"/>
        </w:rPr>
        <w:t>.</w:t>
      </w:r>
    </w:p>
    <w:p w:rsidR="00E45D6D" w:rsidRPr="009F09B3" w:rsidRDefault="00E45D6D" w:rsidP="00D92662">
      <w:pPr>
        <w:jc w:val="both"/>
        <w:rPr>
          <w:rFonts w:eastAsia="Calibri"/>
          <w:noProof/>
          <w:lang w:val="lv-LV"/>
        </w:rPr>
      </w:pPr>
    </w:p>
    <w:p w:rsidR="00A62876" w:rsidRPr="00652877" w:rsidRDefault="00A62876" w:rsidP="00A62876">
      <w:pPr>
        <w:jc w:val="both"/>
        <w:rPr>
          <w:rFonts w:eastAsia="Calibri"/>
          <w:b/>
          <w:noProof/>
          <w:lang w:val="lv-LV"/>
        </w:rPr>
      </w:pPr>
      <w:r w:rsidRPr="00652877">
        <w:rPr>
          <w:rFonts w:eastAsia="Calibri"/>
          <w:b/>
          <w:noProof/>
          <w:lang w:val="lv-LV"/>
        </w:rPr>
        <w:t>Iepirkumu komisijas locekļi:</w:t>
      </w:r>
    </w:p>
    <w:p w:rsidR="00A822E9" w:rsidRPr="00A822E9" w:rsidRDefault="00A822E9" w:rsidP="00A822E9">
      <w:pPr>
        <w:ind w:right="-1"/>
        <w:jc w:val="both"/>
        <w:rPr>
          <w:rFonts w:eastAsia="Calibri"/>
          <w:noProof/>
          <w:lang w:val="lv-LV"/>
        </w:rPr>
      </w:pPr>
      <w:r w:rsidRPr="00A822E9">
        <w:rPr>
          <w:rFonts w:eastAsia="Calibri"/>
          <w:noProof/>
          <w:lang w:val="lv-LV"/>
        </w:rPr>
        <w:t>Pārvaldes centrālā aparāta Apsardzes daļas galvenais inspektors majors Vadims Petruhins;</w:t>
      </w:r>
    </w:p>
    <w:p w:rsidR="00A822E9" w:rsidRPr="00A822E9" w:rsidRDefault="00A822E9" w:rsidP="00A822E9">
      <w:pPr>
        <w:ind w:right="-1"/>
        <w:jc w:val="both"/>
        <w:rPr>
          <w:rFonts w:eastAsia="Calibri"/>
          <w:noProof/>
          <w:lang w:val="lv-LV"/>
        </w:rPr>
      </w:pPr>
      <w:r w:rsidRPr="00A822E9">
        <w:rPr>
          <w:rFonts w:eastAsia="Calibri"/>
          <w:noProof/>
          <w:lang w:val="lv-LV"/>
        </w:rPr>
        <w:t>Pārvaldes centrālā aparāta Tiesvedības daļas galvenā juriste kapteine Olga Sparāne;</w:t>
      </w:r>
    </w:p>
    <w:p w:rsidR="00A62876" w:rsidRDefault="00A822E9" w:rsidP="00A822E9">
      <w:pPr>
        <w:ind w:right="-1"/>
        <w:jc w:val="both"/>
        <w:rPr>
          <w:rFonts w:eastAsia="Calibri"/>
          <w:noProof/>
          <w:lang w:val="lv-LV"/>
        </w:rPr>
      </w:pPr>
      <w:r w:rsidRPr="00A822E9">
        <w:rPr>
          <w:rFonts w:eastAsia="Calibri"/>
          <w:noProof/>
          <w:lang w:val="lv-LV"/>
        </w:rPr>
        <w:t>Pārvaldes centrālā aparāta Uzraudzības daļas galvenais inspektors majors Madars Vekmanis</w:t>
      </w:r>
      <w:r w:rsidR="00AC375A">
        <w:rPr>
          <w:rFonts w:eastAsia="Calibri"/>
          <w:noProof/>
          <w:lang w:val="lv-LV"/>
        </w:rPr>
        <w:t>.</w:t>
      </w:r>
    </w:p>
    <w:p w:rsidR="00E45D6D" w:rsidRPr="00652877" w:rsidRDefault="00E45D6D" w:rsidP="00A62876">
      <w:pPr>
        <w:ind w:right="-1"/>
        <w:jc w:val="both"/>
        <w:rPr>
          <w:rFonts w:eastAsia="Calibri"/>
          <w:noProof/>
          <w:lang w:val="lv-LV"/>
        </w:rPr>
      </w:pPr>
    </w:p>
    <w:p w:rsidR="00A62876" w:rsidRPr="004527BE" w:rsidRDefault="00A62876" w:rsidP="00A62876">
      <w:pPr>
        <w:ind w:right="-1"/>
        <w:jc w:val="both"/>
        <w:rPr>
          <w:rFonts w:eastAsia="Calibri"/>
          <w:b/>
          <w:noProof/>
          <w:lang w:val="lv-LV"/>
        </w:rPr>
      </w:pPr>
      <w:r w:rsidRPr="004527BE">
        <w:rPr>
          <w:rFonts w:eastAsia="Calibri"/>
          <w:b/>
          <w:noProof/>
          <w:lang w:val="lv-LV"/>
        </w:rPr>
        <w:t>Protokolē:</w:t>
      </w:r>
    </w:p>
    <w:p w:rsidR="00A62876" w:rsidRPr="00652877" w:rsidRDefault="00A62876" w:rsidP="00A62876">
      <w:pPr>
        <w:spacing w:before="120"/>
        <w:jc w:val="both"/>
        <w:rPr>
          <w:rFonts w:eastAsia="Calibri"/>
          <w:noProof/>
          <w:lang w:val="lv-LV"/>
        </w:rPr>
      </w:pPr>
      <w:r w:rsidRPr="00652877">
        <w:rPr>
          <w:rFonts w:eastAsia="Calibri"/>
          <w:noProof/>
          <w:lang w:val="lv-LV"/>
        </w:rPr>
        <w:t>Pārvaldes centrālā aparāta Iepirkumu un līgumu daļas galvenā speciāliste Inese Mazlazdiņa.</w:t>
      </w:r>
    </w:p>
    <w:p w:rsidR="00F53D28" w:rsidRPr="009F09B3" w:rsidRDefault="00F53D28" w:rsidP="001B289D">
      <w:pPr>
        <w:ind w:right="-766"/>
        <w:rPr>
          <w:lang w:val="lv-LV"/>
        </w:rPr>
      </w:pPr>
    </w:p>
    <w:p w:rsidR="00D05CFC" w:rsidRPr="009B7F40" w:rsidRDefault="00251B2D" w:rsidP="00A822E9">
      <w:pPr>
        <w:ind w:right="46"/>
        <w:jc w:val="both"/>
        <w:rPr>
          <w:lang w:val="lv-LV"/>
        </w:rPr>
      </w:pPr>
      <w:r w:rsidRPr="00652877">
        <w:rPr>
          <w:b/>
          <w:u w:val="single"/>
          <w:lang w:val="lv-LV"/>
        </w:rPr>
        <w:t>Iepirkuma priekšmets un īss tā apraksts</w:t>
      </w:r>
      <w:r w:rsidRPr="00310711">
        <w:rPr>
          <w:b/>
          <w:lang w:val="lv-LV"/>
        </w:rPr>
        <w:t>:</w:t>
      </w:r>
      <w:r w:rsidRPr="00652877">
        <w:rPr>
          <w:lang w:val="lv-LV"/>
        </w:rPr>
        <w:t xml:space="preserve"> </w:t>
      </w:r>
      <w:r w:rsidR="00A822E9" w:rsidRPr="00A822E9">
        <w:rPr>
          <w:lang w:val="lv-LV"/>
        </w:rPr>
        <w:t xml:space="preserve">"Pārtikas atkritumu apsaimniekošanas pakalpojumu sniegšana Daugavgrīvas cietumam" </w:t>
      </w:r>
    </w:p>
    <w:p w:rsidR="00251B2D" w:rsidRPr="00652877" w:rsidRDefault="00F2634A" w:rsidP="00251B2D">
      <w:pPr>
        <w:pStyle w:val="BodyTextIndent3"/>
        <w:ind w:right="-908" w:firstLine="0"/>
        <w:rPr>
          <w:sz w:val="24"/>
          <w:szCs w:val="24"/>
        </w:rPr>
      </w:pPr>
      <w:r w:rsidRPr="00652877">
        <w:rPr>
          <w:sz w:val="24"/>
          <w:szCs w:val="24"/>
        </w:rPr>
        <w:t xml:space="preserve">T. </w:t>
      </w:r>
      <w:proofErr w:type="spellStart"/>
      <w:r w:rsidRPr="00652877">
        <w:rPr>
          <w:sz w:val="24"/>
          <w:szCs w:val="24"/>
        </w:rPr>
        <w:t>Trocka</w:t>
      </w:r>
      <w:proofErr w:type="spellEnd"/>
      <w:r w:rsidR="00251B2D" w:rsidRPr="00652877">
        <w:rPr>
          <w:sz w:val="24"/>
          <w:szCs w:val="24"/>
        </w:rPr>
        <w:t xml:space="preserve"> nosauc </w:t>
      </w:r>
      <w:r w:rsidR="006B66FD" w:rsidRPr="00652877">
        <w:rPr>
          <w:sz w:val="24"/>
          <w:szCs w:val="24"/>
        </w:rPr>
        <w:t>piedāvājumu iesniegušo pretendentu</w:t>
      </w:r>
      <w:r w:rsidR="00251B2D" w:rsidRPr="00652877">
        <w:rPr>
          <w:sz w:val="24"/>
          <w:szCs w:val="24"/>
        </w:rPr>
        <w:t>.</w:t>
      </w:r>
    </w:p>
    <w:p w:rsidR="00251B2D" w:rsidRPr="00652877" w:rsidRDefault="00251B2D" w:rsidP="00251B2D">
      <w:pPr>
        <w:pStyle w:val="BodyTextIndent3"/>
        <w:ind w:right="-1333" w:firstLine="0"/>
        <w:rPr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439"/>
        <w:gridCol w:w="2381"/>
        <w:gridCol w:w="1417"/>
      </w:tblGrid>
      <w:tr w:rsidR="00251B2D" w:rsidRPr="00652877" w:rsidTr="00310711">
        <w:trPr>
          <w:trHeight w:val="1254"/>
        </w:trPr>
        <w:tc>
          <w:tcPr>
            <w:tcW w:w="2977" w:type="dxa"/>
            <w:vAlign w:val="center"/>
          </w:tcPr>
          <w:p w:rsidR="00251B2D" w:rsidRPr="00652877" w:rsidRDefault="00251B2D" w:rsidP="00AC375A">
            <w:pPr>
              <w:jc w:val="center"/>
              <w:rPr>
                <w:sz w:val="22"/>
                <w:szCs w:val="22"/>
                <w:lang w:val="lv-LV"/>
              </w:rPr>
            </w:pPr>
            <w:r w:rsidRPr="00652877">
              <w:rPr>
                <w:sz w:val="22"/>
                <w:szCs w:val="22"/>
                <w:lang w:val="lv-LV"/>
              </w:rPr>
              <w:t>Pretendenta</w:t>
            </w:r>
          </w:p>
          <w:p w:rsidR="00251B2D" w:rsidRPr="00652877" w:rsidRDefault="00251B2D" w:rsidP="00AC375A">
            <w:pPr>
              <w:jc w:val="center"/>
              <w:rPr>
                <w:sz w:val="22"/>
                <w:szCs w:val="22"/>
                <w:lang w:val="lv-LV"/>
              </w:rPr>
            </w:pPr>
            <w:r w:rsidRPr="00652877">
              <w:rPr>
                <w:sz w:val="22"/>
                <w:szCs w:val="22"/>
                <w:lang w:val="lv-LV"/>
              </w:rPr>
              <w:t>nosaukums un reģistrācijas Nr.</w:t>
            </w:r>
          </w:p>
        </w:tc>
        <w:tc>
          <w:tcPr>
            <w:tcW w:w="2439" w:type="dxa"/>
            <w:vAlign w:val="center"/>
          </w:tcPr>
          <w:p w:rsidR="00251B2D" w:rsidRPr="00652877" w:rsidRDefault="00251B2D" w:rsidP="00AC375A">
            <w:pPr>
              <w:jc w:val="center"/>
              <w:rPr>
                <w:sz w:val="22"/>
                <w:szCs w:val="22"/>
                <w:lang w:val="lv-LV"/>
              </w:rPr>
            </w:pPr>
            <w:r w:rsidRPr="00652877">
              <w:rPr>
                <w:sz w:val="22"/>
                <w:szCs w:val="22"/>
                <w:lang w:val="lv-LV"/>
              </w:rPr>
              <w:t>Pretendenta juridiskā</w:t>
            </w:r>
          </w:p>
          <w:p w:rsidR="00251B2D" w:rsidRPr="00652877" w:rsidRDefault="00251B2D" w:rsidP="00AC375A">
            <w:pPr>
              <w:jc w:val="center"/>
              <w:rPr>
                <w:sz w:val="22"/>
                <w:szCs w:val="22"/>
                <w:lang w:val="lv-LV"/>
              </w:rPr>
            </w:pPr>
            <w:r w:rsidRPr="00652877">
              <w:rPr>
                <w:sz w:val="22"/>
                <w:szCs w:val="22"/>
                <w:lang w:val="lv-LV"/>
              </w:rPr>
              <w:t>adrese</w:t>
            </w:r>
          </w:p>
        </w:tc>
        <w:tc>
          <w:tcPr>
            <w:tcW w:w="2381" w:type="dxa"/>
            <w:vAlign w:val="center"/>
          </w:tcPr>
          <w:p w:rsidR="00251B2D" w:rsidRPr="00652877" w:rsidRDefault="00251B2D" w:rsidP="00AC375A">
            <w:pPr>
              <w:jc w:val="center"/>
              <w:rPr>
                <w:sz w:val="22"/>
                <w:szCs w:val="22"/>
                <w:lang w:val="lv-LV"/>
              </w:rPr>
            </w:pPr>
            <w:r w:rsidRPr="00652877">
              <w:rPr>
                <w:sz w:val="22"/>
                <w:szCs w:val="22"/>
                <w:lang w:val="lv-LV"/>
              </w:rPr>
              <w:t>Pretendenta piedāvājuma saņemšanas datums un laiks</w:t>
            </w:r>
          </w:p>
        </w:tc>
        <w:tc>
          <w:tcPr>
            <w:tcW w:w="1417" w:type="dxa"/>
            <w:vAlign w:val="center"/>
          </w:tcPr>
          <w:p w:rsidR="00251B2D" w:rsidRPr="00652877" w:rsidRDefault="00251B2D">
            <w:pPr>
              <w:ind w:left="-95"/>
              <w:jc w:val="center"/>
              <w:rPr>
                <w:sz w:val="22"/>
                <w:szCs w:val="22"/>
                <w:lang w:val="lv-LV"/>
              </w:rPr>
            </w:pPr>
            <w:r w:rsidRPr="00652877">
              <w:rPr>
                <w:sz w:val="22"/>
                <w:szCs w:val="22"/>
                <w:lang w:val="lv-LV"/>
              </w:rPr>
              <w:t xml:space="preserve">Piedāvājuma </w:t>
            </w:r>
            <w:proofErr w:type="spellStart"/>
            <w:r w:rsidRPr="00652877">
              <w:rPr>
                <w:sz w:val="22"/>
                <w:szCs w:val="22"/>
                <w:lang w:val="lv-LV"/>
              </w:rPr>
              <w:t>reģ.Nr</w:t>
            </w:r>
            <w:proofErr w:type="spellEnd"/>
            <w:r w:rsidRPr="00652877">
              <w:rPr>
                <w:sz w:val="22"/>
                <w:szCs w:val="22"/>
                <w:lang w:val="lv-LV"/>
              </w:rPr>
              <w:t>.</w:t>
            </w:r>
          </w:p>
        </w:tc>
      </w:tr>
      <w:tr w:rsidR="00690118" w:rsidRPr="00652877" w:rsidTr="00310711">
        <w:trPr>
          <w:trHeight w:val="1274"/>
        </w:trPr>
        <w:tc>
          <w:tcPr>
            <w:tcW w:w="2977" w:type="dxa"/>
            <w:vAlign w:val="center"/>
          </w:tcPr>
          <w:p w:rsidR="00690118" w:rsidRPr="00652877" w:rsidRDefault="008B0B8E" w:rsidP="00AC375A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 w:rsidRPr="008B0B8E">
              <w:rPr>
                <w:bCs/>
                <w:sz w:val="22"/>
                <w:szCs w:val="22"/>
                <w:lang w:val="lv-LV" w:eastAsia="lv-LV"/>
              </w:rPr>
              <w:t>Laucesas pagasta zemnieku saimniecība "</w:t>
            </w:r>
            <w:r w:rsidR="00A4442D" w:rsidRPr="008B0B8E">
              <w:rPr>
                <w:bCs/>
                <w:sz w:val="22"/>
                <w:szCs w:val="22"/>
                <w:lang w:val="lv-LV" w:eastAsia="lv-LV"/>
              </w:rPr>
              <w:t>Tālskati"</w:t>
            </w:r>
            <w:r w:rsidR="00690118" w:rsidRPr="00652877">
              <w:rPr>
                <w:bCs/>
                <w:sz w:val="22"/>
                <w:szCs w:val="22"/>
                <w:lang w:val="lv-LV" w:eastAsia="lv-LV"/>
              </w:rPr>
              <w:t>, reģistrācijas Nr.</w:t>
            </w:r>
            <w:r w:rsidR="008F72FC" w:rsidRPr="009B7F40">
              <w:rPr>
                <w:lang w:val="lv-LV"/>
              </w:rPr>
              <w:t xml:space="preserve"> </w:t>
            </w:r>
            <w:r>
              <w:rPr>
                <w:bCs/>
                <w:sz w:val="22"/>
                <w:szCs w:val="22"/>
                <w:lang w:val="lv-LV" w:eastAsia="lv-LV"/>
              </w:rPr>
              <w:t>41501023497</w:t>
            </w:r>
          </w:p>
        </w:tc>
        <w:tc>
          <w:tcPr>
            <w:tcW w:w="2439" w:type="dxa"/>
            <w:vAlign w:val="center"/>
          </w:tcPr>
          <w:p w:rsidR="00690118" w:rsidRPr="00652877" w:rsidRDefault="008B0B8E" w:rsidP="00AC375A">
            <w:pPr>
              <w:jc w:val="center"/>
              <w:rPr>
                <w:bCs/>
                <w:sz w:val="22"/>
                <w:szCs w:val="22"/>
                <w:lang w:val="lv-LV"/>
              </w:rPr>
            </w:pPr>
            <w:r w:rsidRPr="008B0B8E">
              <w:rPr>
                <w:bCs/>
                <w:sz w:val="22"/>
                <w:szCs w:val="22"/>
                <w:lang w:val="lv-LV"/>
              </w:rPr>
              <w:t>Tālskati, Laucesas pagasts, Daugavpils novads,</w:t>
            </w:r>
            <w:r>
              <w:rPr>
                <w:bCs/>
                <w:sz w:val="22"/>
                <w:szCs w:val="22"/>
                <w:lang w:val="lv-LV"/>
              </w:rPr>
              <w:t xml:space="preserve"> LV - 5461</w:t>
            </w:r>
          </w:p>
        </w:tc>
        <w:tc>
          <w:tcPr>
            <w:tcW w:w="2381" w:type="dxa"/>
            <w:vAlign w:val="center"/>
          </w:tcPr>
          <w:p w:rsidR="00690118" w:rsidRPr="00652877" w:rsidRDefault="008423C2" w:rsidP="00AC375A">
            <w:pPr>
              <w:jc w:val="center"/>
              <w:rPr>
                <w:sz w:val="22"/>
                <w:szCs w:val="22"/>
                <w:lang w:val="lv-LV"/>
              </w:rPr>
            </w:pPr>
            <w:r w:rsidRPr="00652877">
              <w:rPr>
                <w:sz w:val="22"/>
                <w:szCs w:val="22"/>
                <w:lang w:val="lv-LV"/>
              </w:rPr>
              <w:t>2018</w:t>
            </w:r>
            <w:r w:rsidR="00690118" w:rsidRPr="00652877">
              <w:rPr>
                <w:sz w:val="22"/>
                <w:szCs w:val="22"/>
                <w:lang w:val="lv-LV"/>
              </w:rPr>
              <w:t xml:space="preserve">. gada </w:t>
            </w:r>
            <w:r w:rsidRPr="00652877">
              <w:rPr>
                <w:sz w:val="22"/>
                <w:szCs w:val="22"/>
                <w:lang w:val="lv-LV"/>
              </w:rPr>
              <w:t xml:space="preserve"> </w:t>
            </w:r>
            <w:r w:rsidR="008B0B8E">
              <w:rPr>
                <w:sz w:val="22"/>
                <w:szCs w:val="22"/>
                <w:lang w:val="lv-LV"/>
              </w:rPr>
              <w:t>19</w:t>
            </w:r>
            <w:r w:rsidRPr="00652877">
              <w:rPr>
                <w:sz w:val="22"/>
                <w:szCs w:val="22"/>
                <w:lang w:val="lv-LV"/>
              </w:rPr>
              <w:t xml:space="preserve">. </w:t>
            </w:r>
            <w:r w:rsidR="008F72FC">
              <w:rPr>
                <w:sz w:val="22"/>
                <w:szCs w:val="22"/>
                <w:lang w:val="lv-LV"/>
              </w:rPr>
              <w:t>jūnijā</w:t>
            </w:r>
            <w:r w:rsidR="00690118" w:rsidRPr="00652877">
              <w:rPr>
                <w:sz w:val="22"/>
                <w:szCs w:val="22"/>
                <w:lang w:val="lv-LV"/>
              </w:rPr>
              <w:t>, plkst.</w:t>
            </w:r>
            <w:r w:rsidR="008B0B8E">
              <w:rPr>
                <w:sz w:val="22"/>
                <w:szCs w:val="22"/>
                <w:lang w:val="lv-LV"/>
              </w:rPr>
              <w:t>9:00</w:t>
            </w:r>
          </w:p>
        </w:tc>
        <w:tc>
          <w:tcPr>
            <w:tcW w:w="1417" w:type="dxa"/>
            <w:vAlign w:val="center"/>
          </w:tcPr>
          <w:p w:rsidR="00690118" w:rsidRPr="00652877" w:rsidRDefault="008B0B8E" w:rsidP="00AC375A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7022</w:t>
            </w:r>
          </w:p>
        </w:tc>
      </w:tr>
    </w:tbl>
    <w:p w:rsidR="00251B2D" w:rsidRDefault="00251B2D" w:rsidP="00251B2D">
      <w:pPr>
        <w:pStyle w:val="BodyTextIndent2"/>
        <w:ind w:right="-1192" w:firstLine="0"/>
        <w:rPr>
          <w:sz w:val="24"/>
        </w:rPr>
      </w:pPr>
    </w:p>
    <w:p w:rsidR="00A4442D" w:rsidRDefault="00A4442D" w:rsidP="00A4442D">
      <w:pPr>
        <w:spacing w:before="120" w:after="120"/>
        <w:ind w:left="283" w:right="45"/>
        <w:rPr>
          <w:lang w:val="lv-LV"/>
        </w:rPr>
      </w:pPr>
      <w:r w:rsidRPr="00A4442D">
        <w:rPr>
          <w:b/>
          <w:u w:val="single"/>
          <w:lang w:val="lv-LV"/>
        </w:rPr>
        <w:t>Sēdi vada:</w:t>
      </w:r>
      <w:r w:rsidRPr="00A4442D">
        <w:rPr>
          <w:lang w:val="lv-LV"/>
        </w:rPr>
        <w:t xml:space="preserve"> </w:t>
      </w:r>
      <w:proofErr w:type="spellStart"/>
      <w:r w:rsidRPr="00A4442D">
        <w:rPr>
          <w:lang w:val="lv-LV"/>
        </w:rPr>
        <w:t>T.Trocka</w:t>
      </w:r>
      <w:proofErr w:type="spellEnd"/>
      <w:r w:rsidRPr="00A4442D">
        <w:rPr>
          <w:lang w:val="lv-LV"/>
        </w:rPr>
        <w:t>.</w:t>
      </w:r>
    </w:p>
    <w:p w:rsidR="00AC375A" w:rsidRDefault="00A4442D" w:rsidP="00310711">
      <w:pPr>
        <w:spacing w:before="120" w:after="120"/>
        <w:ind w:right="45"/>
        <w:jc w:val="both"/>
        <w:rPr>
          <w:lang w:val="lv-LV"/>
        </w:rPr>
      </w:pPr>
      <w:r w:rsidRPr="009B7F40">
        <w:rPr>
          <w:lang w:val="lv-LV"/>
        </w:rPr>
        <w:tab/>
      </w:r>
      <w:r>
        <w:rPr>
          <w:lang w:val="lv-LV"/>
        </w:rPr>
        <w:t xml:space="preserve">Iepirkumu komisija uzsāk piedāvājuma vērtēšanu un konstatē, ka 2018. gada 19. jūnijā Pārvaldē tika saņemta vēstulē, kas tika adresēta </w:t>
      </w:r>
      <w:r w:rsidR="001D799B">
        <w:rPr>
          <w:lang w:val="lv-LV"/>
        </w:rPr>
        <w:t xml:space="preserve">Pārvaldei, </w:t>
      </w:r>
      <w:r w:rsidR="00991AC9">
        <w:rPr>
          <w:lang w:val="lv-LV"/>
        </w:rPr>
        <w:t xml:space="preserve">kura </w:t>
      </w:r>
      <w:r w:rsidR="001D799B">
        <w:rPr>
          <w:lang w:val="lv-LV"/>
        </w:rPr>
        <w:t>tika atvērta kā standarta pasta sūtījums</w:t>
      </w:r>
      <w:r w:rsidR="009B7F40">
        <w:rPr>
          <w:lang w:val="lv-LV"/>
        </w:rPr>
        <w:t xml:space="preserve"> (</w:t>
      </w:r>
      <w:proofErr w:type="spellStart"/>
      <w:r w:rsidR="009B7F40">
        <w:rPr>
          <w:lang w:val="lv-LV"/>
        </w:rPr>
        <w:t>reģ</w:t>
      </w:r>
      <w:proofErr w:type="spellEnd"/>
      <w:r w:rsidR="00B95A06">
        <w:rPr>
          <w:lang w:val="lv-LV"/>
        </w:rPr>
        <w:t xml:space="preserve">. </w:t>
      </w:r>
      <w:r w:rsidR="009B7F40">
        <w:rPr>
          <w:lang w:val="lv-LV"/>
        </w:rPr>
        <w:t>Nr. 7022).</w:t>
      </w:r>
      <w:r w:rsidR="00B95A06">
        <w:rPr>
          <w:lang w:val="lv-LV"/>
        </w:rPr>
        <w:t xml:space="preserve"> Uz aploksnes nebija norādījuma, ka sūtījumā atrodas piedāvājums iepirkumam.</w:t>
      </w:r>
    </w:p>
    <w:p w:rsidR="00240EBA" w:rsidRDefault="000B1B43" w:rsidP="00310711">
      <w:pPr>
        <w:spacing w:before="120" w:after="120"/>
        <w:ind w:right="45"/>
        <w:jc w:val="both"/>
        <w:rPr>
          <w:lang w:val="lv-LV"/>
        </w:rPr>
      </w:pPr>
      <w:r w:rsidRPr="009B7F40">
        <w:rPr>
          <w:lang w:val="lv-LV"/>
        </w:rPr>
        <w:tab/>
      </w:r>
      <w:r>
        <w:rPr>
          <w:lang w:val="lv-LV"/>
        </w:rPr>
        <w:t xml:space="preserve">Iepirkuma </w:t>
      </w:r>
      <w:r w:rsidR="00AC375A" w:rsidRPr="00310711">
        <w:rPr>
          <w:lang w:val="lv-LV"/>
        </w:rPr>
        <w:t xml:space="preserve">"Pārtikas atkritumu apsaimniekošanas pakalpojumu sniegšana Daugavgrīvas cietumam" </w:t>
      </w:r>
      <w:r w:rsidR="00AC375A" w:rsidRPr="00652877">
        <w:rPr>
          <w:lang w:val="lv-LV"/>
        </w:rPr>
        <w:t xml:space="preserve">(iepirkuma identifikācijas numurs </w:t>
      </w:r>
      <w:proofErr w:type="spellStart"/>
      <w:r w:rsidR="00AC375A" w:rsidRPr="00652877">
        <w:rPr>
          <w:lang w:val="lv-LV"/>
        </w:rPr>
        <w:t>IeVP</w:t>
      </w:r>
      <w:proofErr w:type="spellEnd"/>
      <w:r w:rsidR="00AC375A" w:rsidRPr="00652877">
        <w:rPr>
          <w:lang w:val="lv-LV"/>
        </w:rPr>
        <w:t xml:space="preserve"> 2018/</w:t>
      </w:r>
      <w:r w:rsidR="00AC375A">
        <w:rPr>
          <w:lang w:val="lv-LV"/>
        </w:rPr>
        <w:t>59</w:t>
      </w:r>
      <w:r w:rsidR="00AC375A" w:rsidRPr="00652877">
        <w:rPr>
          <w:lang w:val="lv-LV"/>
        </w:rPr>
        <w:t>)</w:t>
      </w:r>
      <w:r w:rsidR="00AC375A">
        <w:rPr>
          <w:lang w:val="lv-LV"/>
        </w:rPr>
        <w:t xml:space="preserve"> </w:t>
      </w:r>
      <w:r>
        <w:rPr>
          <w:lang w:val="lv-LV"/>
        </w:rPr>
        <w:t xml:space="preserve">(turpmāk – Iepirkums) nolikuma  (turpmāk – Nolikums) </w:t>
      </w:r>
      <w:r w:rsidR="00240EBA">
        <w:rPr>
          <w:lang w:val="lv-LV"/>
        </w:rPr>
        <w:t>1.8.1.4. apakšpunkts paredz, kādas ir p</w:t>
      </w:r>
      <w:r w:rsidR="00240EBA" w:rsidRPr="00240EBA">
        <w:rPr>
          <w:lang w:val="lv-LV"/>
        </w:rPr>
        <w:t>rasības attiecībā uz piedāvājuma noformēšanu un iesniegšanu</w:t>
      </w:r>
      <w:r w:rsidR="00240EBA">
        <w:rPr>
          <w:lang w:val="lv-LV"/>
        </w:rPr>
        <w:t xml:space="preserve"> pretendentiem jāiev</w:t>
      </w:r>
      <w:r w:rsidR="001D799B">
        <w:rPr>
          <w:lang w:val="lv-LV"/>
        </w:rPr>
        <w:t xml:space="preserve">ēro, ja tiek pieteikta sava dalība </w:t>
      </w:r>
      <w:r>
        <w:rPr>
          <w:lang w:val="lv-LV"/>
        </w:rPr>
        <w:t>Iepirkumā</w:t>
      </w:r>
      <w:r w:rsidR="001D799B">
        <w:rPr>
          <w:lang w:val="lv-LV"/>
        </w:rPr>
        <w:t xml:space="preserve">. </w:t>
      </w:r>
      <w:r w:rsidR="00240EBA">
        <w:rPr>
          <w:lang w:val="lv-LV"/>
        </w:rPr>
        <w:t xml:space="preserve"> Respektīvi uz saņemtās vēstules (aploksnes), nebija iekļauta atzīme par iepirkumu:</w:t>
      </w:r>
    </w:p>
    <w:p w:rsidR="00240EBA" w:rsidRPr="00240EBA" w:rsidRDefault="00240EBA" w:rsidP="009B7F40">
      <w:pPr>
        <w:spacing w:before="120" w:after="120"/>
        <w:ind w:left="283" w:right="45" w:firstLine="437"/>
        <w:jc w:val="center"/>
        <w:rPr>
          <w:b/>
          <w:lang w:val="lv-LV"/>
        </w:rPr>
      </w:pPr>
      <w:r w:rsidRPr="00240EBA">
        <w:rPr>
          <w:b/>
          <w:lang w:val="lv-LV"/>
        </w:rPr>
        <w:t>"Piedāvājums iepirkumam Nr. IeVP 2018/59</w:t>
      </w:r>
    </w:p>
    <w:p w:rsidR="00240EBA" w:rsidRPr="00240EBA" w:rsidRDefault="00240EBA" w:rsidP="009B7F40">
      <w:pPr>
        <w:spacing w:before="120" w:after="120"/>
        <w:ind w:left="283" w:right="45" w:firstLine="437"/>
        <w:jc w:val="center"/>
        <w:rPr>
          <w:b/>
          <w:lang w:val="lv-LV"/>
        </w:rPr>
      </w:pPr>
      <w:r w:rsidRPr="00240EBA">
        <w:rPr>
          <w:b/>
          <w:lang w:val="lv-LV"/>
        </w:rPr>
        <w:t>"Pārtikas atkritumu apsaimniekošanas pakalpojumu sniegšana Daugavgrīvas cietumam</w:t>
      </w:r>
      <w:r w:rsidRPr="00240EBA" w:rsidDel="00F05D8B">
        <w:rPr>
          <w:b/>
          <w:lang w:val="lv-LV"/>
        </w:rPr>
        <w:t xml:space="preserve"> </w:t>
      </w:r>
      <w:r w:rsidRPr="00240EBA">
        <w:rPr>
          <w:b/>
          <w:lang w:val="lv-LV"/>
        </w:rPr>
        <w:t>"</w:t>
      </w:r>
    </w:p>
    <w:p w:rsidR="00A4442D" w:rsidRDefault="00240EBA" w:rsidP="009B7F40">
      <w:pPr>
        <w:spacing w:before="120" w:after="120"/>
        <w:ind w:left="283" w:right="45" w:firstLine="437"/>
        <w:jc w:val="center"/>
        <w:rPr>
          <w:bCs/>
          <w:lang w:val="lv-LV"/>
        </w:rPr>
      </w:pPr>
      <w:r w:rsidRPr="00240EBA">
        <w:rPr>
          <w:b/>
          <w:bCs/>
          <w:lang w:val="lv-LV"/>
        </w:rPr>
        <w:t>Neatvērt līdz 2018.gada 21. jūnijam , plkst.11.00"</w:t>
      </w:r>
      <w:r w:rsidRPr="00240EBA">
        <w:rPr>
          <w:bCs/>
          <w:lang w:val="lv-LV"/>
        </w:rPr>
        <w:t>.</w:t>
      </w:r>
      <w:bookmarkStart w:id="0" w:name="_1.6._Piedāvājumā_iekļaujamie_dokume"/>
      <w:bookmarkEnd w:id="0"/>
    </w:p>
    <w:p w:rsidR="00F51450" w:rsidRPr="00F51450" w:rsidRDefault="00F51450" w:rsidP="00F51450">
      <w:pPr>
        <w:spacing w:before="120" w:after="120"/>
        <w:ind w:firstLine="709"/>
        <w:jc w:val="both"/>
        <w:rPr>
          <w:bCs/>
          <w:lang w:val="lv-LV" w:eastAsia="lv-LV"/>
        </w:rPr>
      </w:pPr>
      <w:r w:rsidRPr="00F51450">
        <w:rPr>
          <w:bCs/>
          <w:lang w:val="x-none" w:eastAsia="lv-LV"/>
        </w:rPr>
        <w:t xml:space="preserve">Ņemot vērā iepriekš minēto un to, ka </w:t>
      </w:r>
      <w:r w:rsidR="009B7F40">
        <w:rPr>
          <w:bCs/>
          <w:lang w:val="lv-LV" w:eastAsia="lv-LV"/>
        </w:rPr>
        <w:t xml:space="preserve">aploksne netika  noformēta atbilstoši </w:t>
      </w:r>
      <w:r w:rsidRPr="00F51450">
        <w:rPr>
          <w:bCs/>
          <w:lang w:val="lv-LV" w:eastAsia="lv-LV"/>
        </w:rPr>
        <w:t>N</w:t>
      </w:r>
      <w:r w:rsidRPr="00F51450">
        <w:rPr>
          <w:bCs/>
          <w:lang w:val="x-none" w:eastAsia="lv-LV"/>
        </w:rPr>
        <w:t xml:space="preserve">olikuma </w:t>
      </w:r>
      <w:r>
        <w:rPr>
          <w:bCs/>
          <w:lang w:val="lv-LV" w:eastAsia="lv-LV"/>
        </w:rPr>
        <w:t>1.8.1.4. apakšpunkta prasībām</w:t>
      </w:r>
      <w:r w:rsidRPr="00F51450">
        <w:rPr>
          <w:bCs/>
          <w:lang w:val="x-none" w:eastAsia="lv-LV"/>
        </w:rPr>
        <w:t xml:space="preserve">, </w:t>
      </w:r>
      <w:r w:rsidR="00B95A06">
        <w:rPr>
          <w:bCs/>
          <w:lang w:val="lv-LV" w:eastAsia="lv-LV"/>
        </w:rPr>
        <w:t xml:space="preserve">un to, ka minētais piedāvājums ir vienīgais piedāvājums </w:t>
      </w:r>
      <w:r w:rsidR="000B1B43">
        <w:rPr>
          <w:bCs/>
          <w:lang w:val="lv-LV" w:eastAsia="lv-LV"/>
        </w:rPr>
        <w:t>I</w:t>
      </w:r>
      <w:r w:rsidR="00B95A06">
        <w:rPr>
          <w:bCs/>
          <w:lang w:val="lv-LV" w:eastAsia="lv-LV"/>
        </w:rPr>
        <w:t xml:space="preserve">epirkumam, </w:t>
      </w:r>
      <w:r w:rsidRPr="00F51450">
        <w:rPr>
          <w:bCs/>
          <w:lang w:val="x-none" w:eastAsia="lv-LV"/>
        </w:rPr>
        <w:t>Iepirkumu komisija nolemj pārtraukt Iepirkumu un ierosināt sarunu procedūru par Iepirkuma priekšmetu, nosūtot uzaicinājumu</w:t>
      </w:r>
      <w:r w:rsidR="00B95A06">
        <w:rPr>
          <w:bCs/>
          <w:lang w:val="lv-LV" w:eastAsia="lv-LV"/>
        </w:rPr>
        <w:t>s</w:t>
      </w:r>
      <w:r w:rsidRPr="00F51450">
        <w:rPr>
          <w:bCs/>
          <w:lang w:val="x-none" w:eastAsia="lv-LV"/>
        </w:rPr>
        <w:t xml:space="preserve"> piedalīties sarunās.</w:t>
      </w:r>
    </w:p>
    <w:p w:rsidR="00F51450" w:rsidRPr="00F51450" w:rsidRDefault="00F51450" w:rsidP="00F51450">
      <w:pPr>
        <w:spacing w:before="120" w:after="120"/>
        <w:ind w:right="-1" w:firstLine="709"/>
        <w:jc w:val="both"/>
        <w:rPr>
          <w:b/>
          <w:bCs/>
          <w:lang w:val="x-none" w:eastAsia="lv-LV"/>
        </w:rPr>
      </w:pPr>
    </w:p>
    <w:p w:rsidR="00F51450" w:rsidRPr="00F51450" w:rsidRDefault="00F51450" w:rsidP="00F51450">
      <w:pPr>
        <w:spacing w:before="120" w:after="120"/>
        <w:ind w:right="-1" w:firstLine="709"/>
        <w:jc w:val="both"/>
        <w:rPr>
          <w:b/>
          <w:bCs/>
          <w:lang w:val="x-none" w:eastAsia="lv-LV"/>
        </w:rPr>
      </w:pPr>
      <w:r w:rsidRPr="00F51450">
        <w:rPr>
          <w:b/>
          <w:bCs/>
          <w:lang w:val="x-none" w:eastAsia="lv-LV"/>
        </w:rPr>
        <w:t>Iepirkumu komisijas lēmums:</w:t>
      </w:r>
    </w:p>
    <w:p w:rsidR="00F51450" w:rsidRPr="00F51450" w:rsidRDefault="00F51450" w:rsidP="00F51450">
      <w:pPr>
        <w:spacing w:before="120" w:after="120"/>
        <w:ind w:right="-1" w:firstLine="709"/>
        <w:jc w:val="both"/>
        <w:rPr>
          <w:bCs/>
          <w:lang w:val="x-none" w:eastAsia="lv-LV"/>
        </w:rPr>
      </w:pPr>
      <w:r w:rsidRPr="00F51450">
        <w:rPr>
          <w:bCs/>
          <w:lang w:val="x-none" w:eastAsia="lv-LV"/>
        </w:rPr>
        <w:t xml:space="preserve">1. Pārtraukt Pārvaldes </w:t>
      </w:r>
      <w:r w:rsidRPr="00F51450">
        <w:rPr>
          <w:bCs/>
          <w:lang w:val="lv-LV" w:eastAsia="lv-LV"/>
        </w:rPr>
        <w:t>I</w:t>
      </w:r>
      <w:r w:rsidRPr="00F51450">
        <w:rPr>
          <w:bCs/>
          <w:lang w:val="x-none" w:eastAsia="lv-LV"/>
        </w:rPr>
        <w:t>epirkumu.</w:t>
      </w:r>
    </w:p>
    <w:p w:rsidR="00F51450" w:rsidRPr="00F51450" w:rsidRDefault="00F51450" w:rsidP="00F51450">
      <w:pPr>
        <w:spacing w:before="120" w:after="120"/>
        <w:ind w:right="-1" w:firstLine="709"/>
        <w:jc w:val="both"/>
        <w:rPr>
          <w:bCs/>
          <w:lang w:val="x-none" w:eastAsia="lv-LV"/>
        </w:rPr>
      </w:pPr>
      <w:r w:rsidRPr="00F51450">
        <w:rPr>
          <w:bCs/>
          <w:lang w:val="x-none" w:eastAsia="lv-LV"/>
        </w:rPr>
        <w:t xml:space="preserve">2. Saskaņā ar </w:t>
      </w:r>
      <w:r w:rsidR="000B1B43">
        <w:rPr>
          <w:bCs/>
          <w:lang w:val="lv-LV" w:eastAsia="lv-LV"/>
        </w:rPr>
        <w:t>Publisko iepirkumu l</w:t>
      </w:r>
      <w:proofErr w:type="spellStart"/>
      <w:r w:rsidR="00310711" w:rsidRPr="00F51450">
        <w:rPr>
          <w:bCs/>
          <w:lang w:val="x-none" w:eastAsia="lv-LV"/>
        </w:rPr>
        <w:t>ikum</w:t>
      </w:r>
      <w:r w:rsidR="00310711">
        <w:rPr>
          <w:bCs/>
          <w:lang w:val="lv-LV" w:eastAsia="lv-LV"/>
        </w:rPr>
        <w:t>a</w:t>
      </w:r>
      <w:proofErr w:type="spellEnd"/>
      <w:r w:rsidR="000B1B43" w:rsidRPr="00F51450">
        <w:rPr>
          <w:bCs/>
          <w:lang w:val="x-none" w:eastAsia="lv-LV"/>
        </w:rPr>
        <w:t xml:space="preserve"> </w:t>
      </w:r>
      <w:r w:rsidRPr="00F51450">
        <w:rPr>
          <w:bCs/>
          <w:lang w:val="x-none" w:eastAsia="lv-LV"/>
        </w:rPr>
        <w:t>9. panta četrpadsmitās daļas nosacījumiem informēt pretendentu par Iepirkumu komisijas lēmuma 1.punktā norādīto 3 (triju) darbdienu laikā pēc Iepirkumu komisijas lēmuma pieņemšanas.</w:t>
      </w:r>
    </w:p>
    <w:p w:rsidR="00F51450" w:rsidRPr="00F51450" w:rsidRDefault="00F51450" w:rsidP="00F51450">
      <w:pPr>
        <w:spacing w:before="120" w:after="120"/>
        <w:ind w:right="-1" w:firstLine="709"/>
        <w:jc w:val="both"/>
        <w:rPr>
          <w:bCs/>
          <w:lang w:val="x-none" w:eastAsia="lv-LV"/>
        </w:rPr>
      </w:pPr>
      <w:r w:rsidRPr="00F51450">
        <w:rPr>
          <w:bCs/>
          <w:lang w:val="x-none" w:eastAsia="lv-LV"/>
        </w:rPr>
        <w:t>3. Ierosināt sarunu procedūru par Iepirkuma priekšmetu, nosūtot uzaicinājumu piedalīties sarunās Iepirkumā piedāvājuma iesniegušajam pretendentam.</w:t>
      </w:r>
    </w:p>
    <w:p w:rsidR="00F51450" w:rsidRDefault="00F51450" w:rsidP="00F51450">
      <w:pPr>
        <w:jc w:val="both"/>
        <w:rPr>
          <w:rFonts w:eastAsia="Calibri"/>
          <w:lang w:val="lv-LV"/>
        </w:rPr>
      </w:pPr>
      <w:r w:rsidRPr="00F51450">
        <w:rPr>
          <w:rFonts w:eastAsia="Calibri"/>
          <w:lang w:val="lv-LV"/>
        </w:rPr>
        <w:t>Piedāvājumu vērtēšanas sēde tiek slēgta plkst</w:t>
      </w:r>
      <w:r w:rsidR="00546125" w:rsidRPr="00F51450">
        <w:rPr>
          <w:rFonts w:eastAsia="Calibri"/>
          <w:lang w:val="lv-LV"/>
        </w:rPr>
        <w:t>.</w:t>
      </w:r>
      <w:r w:rsidR="00546125">
        <w:rPr>
          <w:rFonts w:eastAsia="Calibri"/>
          <w:lang w:val="lv-LV"/>
        </w:rPr>
        <w:t>10:30</w:t>
      </w:r>
      <w:r w:rsidR="00546125" w:rsidRPr="00F51450">
        <w:rPr>
          <w:rFonts w:eastAsia="Calibri"/>
          <w:lang w:val="lv-LV"/>
        </w:rPr>
        <w:t>.</w:t>
      </w:r>
    </w:p>
    <w:p w:rsidR="004A5C2B" w:rsidRPr="00F51450" w:rsidRDefault="004A5C2B" w:rsidP="00F51450">
      <w:pPr>
        <w:jc w:val="both"/>
        <w:rPr>
          <w:rFonts w:eastAsia="Calibri"/>
          <w:lang w:val="lv-LV"/>
        </w:rPr>
      </w:pPr>
    </w:p>
    <w:p w:rsidR="00F51450" w:rsidRPr="00F51450" w:rsidRDefault="00F51450" w:rsidP="00F51450">
      <w:pPr>
        <w:jc w:val="both"/>
        <w:rPr>
          <w:rFonts w:eastAsia="Calibri"/>
          <w:lang w:val="lv-LV"/>
        </w:rPr>
      </w:pPr>
    </w:p>
    <w:p w:rsidR="00F51450" w:rsidRPr="00F51450" w:rsidRDefault="00F51450" w:rsidP="00F51450">
      <w:pPr>
        <w:ind w:right="-1"/>
        <w:rPr>
          <w:rFonts w:eastAsia="Calibri"/>
          <w:noProof/>
          <w:lang w:val="lv-LV"/>
        </w:rPr>
      </w:pPr>
      <w:r w:rsidRPr="00F51450">
        <w:rPr>
          <w:rFonts w:eastAsia="Calibri"/>
          <w:noProof/>
          <w:lang w:val="lv-LV"/>
        </w:rPr>
        <w:t>Iepirkumu komisijas priekšsēdētāja:                                                                             T. Trocka</w:t>
      </w:r>
    </w:p>
    <w:p w:rsidR="00F51450" w:rsidRPr="00F51450" w:rsidRDefault="00F51450" w:rsidP="00F51450">
      <w:pPr>
        <w:ind w:right="-1"/>
        <w:rPr>
          <w:rFonts w:eastAsia="Calibri"/>
          <w:noProof/>
          <w:lang w:val="lv-LV"/>
        </w:rPr>
      </w:pPr>
    </w:p>
    <w:p w:rsidR="00F51450" w:rsidRPr="00F51450" w:rsidRDefault="00F51450" w:rsidP="00F51450">
      <w:pPr>
        <w:tabs>
          <w:tab w:val="right" w:pos="9639"/>
        </w:tabs>
        <w:rPr>
          <w:lang w:val="lv-LV"/>
        </w:rPr>
      </w:pPr>
    </w:p>
    <w:p w:rsidR="00F51450" w:rsidRPr="00F51450" w:rsidRDefault="00F51450" w:rsidP="00F51450">
      <w:pPr>
        <w:tabs>
          <w:tab w:val="right" w:pos="9639"/>
        </w:tabs>
        <w:jc w:val="right"/>
        <w:rPr>
          <w:lang w:val="lv-LV"/>
        </w:rPr>
      </w:pPr>
      <w:r w:rsidRPr="00F51450">
        <w:rPr>
          <w:lang w:val="lv-LV"/>
        </w:rPr>
        <w:t>Iepirkumu komisijas locekļi:</w:t>
      </w:r>
      <w:r w:rsidRPr="00F51450">
        <w:rPr>
          <w:lang w:val="lv-LV"/>
        </w:rPr>
        <w:tab/>
        <w:t>M. Vekmanis</w:t>
      </w:r>
    </w:p>
    <w:p w:rsidR="00F51450" w:rsidRPr="00F51450" w:rsidRDefault="00F51450" w:rsidP="00F51450">
      <w:pPr>
        <w:tabs>
          <w:tab w:val="right" w:pos="9639"/>
        </w:tabs>
        <w:jc w:val="right"/>
        <w:rPr>
          <w:lang w:val="lv-LV"/>
        </w:rPr>
      </w:pPr>
    </w:p>
    <w:p w:rsidR="00F51450" w:rsidRDefault="009B7F40" w:rsidP="00F51450">
      <w:pPr>
        <w:tabs>
          <w:tab w:val="right" w:pos="9639"/>
        </w:tabs>
        <w:jc w:val="right"/>
        <w:rPr>
          <w:lang w:val="lv-LV"/>
        </w:rPr>
      </w:pPr>
      <w:r>
        <w:rPr>
          <w:lang w:val="lv-LV"/>
        </w:rPr>
        <w:t>V. Petruhins</w:t>
      </w:r>
    </w:p>
    <w:p w:rsidR="009B7F40" w:rsidRDefault="009B7F40" w:rsidP="00F51450">
      <w:pPr>
        <w:tabs>
          <w:tab w:val="right" w:pos="9639"/>
        </w:tabs>
        <w:jc w:val="right"/>
        <w:rPr>
          <w:lang w:val="lv-LV"/>
        </w:rPr>
      </w:pPr>
    </w:p>
    <w:p w:rsidR="00F51450" w:rsidRPr="00F51450" w:rsidRDefault="00F51450" w:rsidP="00F51450">
      <w:pPr>
        <w:tabs>
          <w:tab w:val="right" w:pos="9639"/>
        </w:tabs>
        <w:jc w:val="right"/>
        <w:rPr>
          <w:lang w:val="lv-LV"/>
        </w:rPr>
      </w:pPr>
      <w:r w:rsidRPr="00F51450">
        <w:rPr>
          <w:lang w:val="lv-LV"/>
        </w:rPr>
        <w:t>O. Sparāne</w:t>
      </w:r>
    </w:p>
    <w:p w:rsidR="00F51450" w:rsidRPr="00F51450" w:rsidRDefault="00F51450" w:rsidP="00F51450">
      <w:pPr>
        <w:tabs>
          <w:tab w:val="right" w:pos="9639"/>
        </w:tabs>
        <w:jc w:val="right"/>
        <w:rPr>
          <w:lang w:val="lv-LV"/>
        </w:rPr>
      </w:pPr>
    </w:p>
    <w:p w:rsidR="00F51450" w:rsidRPr="00F51450" w:rsidRDefault="00F51450" w:rsidP="00F51450">
      <w:pPr>
        <w:tabs>
          <w:tab w:val="right" w:pos="9639"/>
        </w:tabs>
        <w:jc w:val="both"/>
        <w:rPr>
          <w:lang w:val="lv-LV"/>
        </w:rPr>
      </w:pPr>
    </w:p>
    <w:p w:rsidR="00F51450" w:rsidRPr="00F51450" w:rsidRDefault="00F51450" w:rsidP="00F51450">
      <w:pPr>
        <w:tabs>
          <w:tab w:val="right" w:pos="9639"/>
        </w:tabs>
        <w:jc w:val="both"/>
        <w:rPr>
          <w:lang w:val="lv-LV"/>
        </w:rPr>
      </w:pPr>
    </w:p>
    <w:p w:rsidR="00F51450" w:rsidRPr="00F51450" w:rsidRDefault="00F51450" w:rsidP="00F51450">
      <w:pPr>
        <w:tabs>
          <w:tab w:val="right" w:pos="9639"/>
        </w:tabs>
        <w:jc w:val="both"/>
        <w:rPr>
          <w:lang w:val="lv-LV"/>
        </w:rPr>
      </w:pPr>
      <w:r w:rsidRPr="00F51450">
        <w:rPr>
          <w:lang w:val="lv-LV"/>
        </w:rPr>
        <w:t>Protokolētājs:</w:t>
      </w:r>
      <w:r w:rsidRPr="00F51450">
        <w:rPr>
          <w:lang w:val="lv-LV"/>
        </w:rPr>
        <w:tab/>
        <w:t xml:space="preserve"> I. Mazlazdiņa</w:t>
      </w:r>
    </w:p>
    <w:p w:rsidR="0069042E" w:rsidRPr="009F09B3" w:rsidRDefault="0069042E" w:rsidP="001B289D">
      <w:pPr>
        <w:pStyle w:val="BodyTextIndent2"/>
        <w:spacing w:line="360" w:lineRule="auto"/>
        <w:ind w:right="-766" w:firstLine="0"/>
        <w:rPr>
          <w:sz w:val="24"/>
        </w:rPr>
      </w:pPr>
    </w:p>
    <w:sectPr w:rsidR="0069042E" w:rsidRPr="009F09B3" w:rsidSect="00AC375A">
      <w:headerReference w:type="default" r:id="rId7"/>
      <w:pgSz w:w="11906" w:h="16838"/>
      <w:pgMar w:top="1134" w:right="991" w:bottom="1134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A61" w:rsidRDefault="00450A61" w:rsidP="00D95889">
      <w:r>
        <w:separator/>
      </w:r>
    </w:p>
  </w:endnote>
  <w:endnote w:type="continuationSeparator" w:id="0">
    <w:p w:rsidR="00450A61" w:rsidRDefault="00450A61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A61" w:rsidRDefault="00450A61" w:rsidP="00D95889">
      <w:r>
        <w:separator/>
      </w:r>
    </w:p>
  </w:footnote>
  <w:footnote w:type="continuationSeparator" w:id="0">
    <w:p w:rsidR="00450A61" w:rsidRDefault="00450A61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2217953"/>
      <w:docPartObj>
        <w:docPartGallery w:val="Page Numbers (Top of Page)"/>
        <w:docPartUnique/>
      </w:docPartObj>
    </w:sdtPr>
    <w:sdtEndPr>
      <w:rPr>
        <w:noProof/>
      </w:rPr>
    </w:sdtEndPr>
    <w:sdtContent>
      <w:p w:rsidR="00FE374D" w:rsidRDefault="00FE374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61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374D" w:rsidRDefault="00FE37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5155"/>
    <w:rsid w:val="00005D78"/>
    <w:rsid w:val="00007BD0"/>
    <w:rsid w:val="00014E69"/>
    <w:rsid w:val="00025F23"/>
    <w:rsid w:val="000310A5"/>
    <w:rsid w:val="00033F52"/>
    <w:rsid w:val="00050FAB"/>
    <w:rsid w:val="000653DE"/>
    <w:rsid w:val="000B0F44"/>
    <w:rsid w:val="000B1B43"/>
    <w:rsid w:val="000B4CBC"/>
    <w:rsid w:val="000D7388"/>
    <w:rsid w:val="00104AB6"/>
    <w:rsid w:val="00122CA1"/>
    <w:rsid w:val="00134554"/>
    <w:rsid w:val="0016518F"/>
    <w:rsid w:val="00181AA8"/>
    <w:rsid w:val="00190425"/>
    <w:rsid w:val="00191A99"/>
    <w:rsid w:val="00196D0B"/>
    <w:rsid w:val="001B289D"/>
    <w:rsid w:val="001C318D"/>
    <w:rsid w:val="001C34DD"/>
    <w:rsid w:val="001C60FD"/>
    <w:rsid w:val="001D799B"/>
    <w:rsid w:val="001E2405"/>
    <w:rsid w:val="001E33BA"/>
    <w:rsid w:val="00202767"/>
    <w:rsid w:val="00226DE8"/>
    <w:rsid w:val="00240EBA"/>
    <w:rsid w:val="00244675"/>
    <w:rsid w:val="00251B2D"/>
    <w:rsid w:val="00252C2E"/>
    <w:rsid w:val="00253431"/>
    <w:rsid w:val="00286791"/>
    <w:rsid w:val="002A6289"/>
    <w:rsid w:val="002B371A"/>
    <w:rsid w:val="002D0950"/>
    <w:rsid w:val="002D2A59"/>
    <w:rsid w:val="002E451D"/>
    <w:rsid w:val="002E66AE"/>
    <w:rsid w:val="00310711"/>
    <w:rsid w:val="003144B9"/>
    <w:rsid w:val="00371B4F"/>
    <w:rsid w:val="003923C8"/>
    <w:rsid w:val="003A50A8"/>
    <w:rsid w:val="003A5A60"/>
    <w:rsid w:val="003B2211"/>
    <w:rsid w:val="003B5478"/>
    <w:rsid w:val="003D3532"/>
    <w:rsid w:val="003E3184"/>
    <w:rsid w:val="003F40E0"/>
    <w:rsid w:val="003F768B"/>
    <w:rsid w:val="00401DE4"/>
    <w:rsid w:val="004400DC"/>
    <w:rsid w:val="00450A61"/>
    <w:rsid w:val="004527BE"/>
    <w:rsid w:val="00461941"/>
    <w:rsid w:val="00467EA6"/>
    <w:rsid w:val="004851DD"/>
    <w:rsid w:val="004A2450"/>
    <w:rsid w:val="004A5C2B"/>
    <w:rsid w:val="004B3BCB"/>
    <w:rsid w:val="004D72E6"/>
    <w:rsid w:val="004E27F0"/>
    <w:rsid w:val="004E6C23"/>
    <w:rsid w:val="004F59F1"/>
    <w:rsid w:val="004F74F4"/>
    <w:rsid w:val="0050160C"/>
    <w:rsid w:val="005317A7"/>
    <w:rsid w:val="00534C1A"/>
    <w:rsid w:val="00541300"/>
    <w:rsid w:val="005417AA"/>
    <w:rsid w:val="00541D38"/>
    <w:rsid w:val="00546125"/>
    <w:rsid w:val="00554C04"/>
    <w:rsid w:val="00555C40"/>
    <w:rsid w:val="00556DD4"/>
    <w:rsid w:val="0056396E"/>
    <w:rsid w:val="00573DA6"/>
    <w:rsid w:val="00581F41"/>
    <w:rsid w:val="005A46B0"/>
    <w:rsid w:val="005B1DA2"/>
    <w:rsid w:val="005B6E91"/>
    <w:rsid w:val="005B7860"/>
    <w:rsid w:val="005C44B2"/>
    <w:rsid w:val="005D7978"/>
    <w:rsid w:val="005E0BFD"/>
    <w:rsid w:val="005E17EE"/>
    <w:rsid w:val="005E1B47"/>
    <w:rsid w:val="005E426B"/>
    <w:rsid w:val="005F6C9E"/>
    <w:rsid w:val="00604283"/>
    <w:rsid w:val="0063023C"/>
    <w:rsid w:val="00636251"/>
    <w:rsid w:val="0065252A"/>
    <w:rsid w:val="00652877"/>
    <w:rsid w:val="00673C20"/>
    <w:rsid w:val="00674597"/>
    <w:rsid w:val="00690118"/>
    <w:rsid w:val="0069042E"/>
    <w:rsid w:val="006A15B5"/>
    <w:rsid w:val="006B2F41"/>
    <w:rsid w:val="006B66FD"/>
    <w:rsid w:val="006C0490"/>
    <w:rsid w:val="006C67D2"/>
    <w:rsid w:val="006E3391"/>
    <w:rsid w:val="006E6818"/>
    <w:rsid w:val="00712B47"/>
    <w:rsid w:val="00724A5D"/>
    <w:rsid w:val="00733D64"/>
    <w:rsid w:val="0073447F"/>
    <w:rsid w:val="00747B46"/>
    <w:rsid w:val="00753CA3"/>
    <w:rsid w:val="00766E5A"/>
    <w:rsid w:val="00780040"/>
    <w:rsid w:val="007E7FFE"/>
    <w:rsid w:val="008012A1"/>
    <w:rsid w:val="00802ED5"/>
    <w:rsid w:val="008044DF"/>
    <w:rsid w:val="00805EB6"/>
    <w:rsid w:val="00830A23"/>
    <w:rsid w:val="008423C2"/>
    <w:rsid w:val="00851015"/>
    <w:rsid w:val="008652ED"/>
    <w:rsid w:val="008767F0"/>
    <w:rsid w:val="008920DC"/>
    <w:rsid w:val="008A5DFE"/>
    <w:rsid w:val="008B0B8E"/>
    <w:rsid w:val="008C056C"/>
    <w:rsid w:val="008C057C"/>
    <w:rsid w:val="008C1E23"/>
    <w:rsid w:val="008C3A5A"/>
    <w:rsid w:val="008E0F4B"/>
    <w:rsid w:val="008E7C21"/>
    <w:rsid w:val="008F72FC"/>
    <w:rsid w:val="00915EBB"/>
    <w:rsid w:val="00920D79"/>
    <w:rsid w:val="0092240F"/>
    <w:rsid w:val="0093464E"/>
    <w:rsid w:val="009534A9"/>
    <w:rsid w:val="00956725"/>
    <w:rsid w:val="00956AFD"/>
    <w:rsid w:val="009644C7"/>
    <w:rsid w:val="00965DC8"/>
    <w:rsid w:val="00983977"/>
    <w:rsid w:val="00991AC9"/>
    <w:rsid w:val="009942D0"/>
    <w:rsid w:val="009A01EE"/>
    <w:rsid w:val="009A1D67"/>
    <w:rsid w:val="009A62AC"/>
    <w:rsid w:val="009B7F40"/>
    <w:rsid w:val="009C28C3"/>
    <w:rsid w:val="009C35AF"/>
    <w:rsid w:val="009C4A37"/>
    <w:rsid w:val="009F09B3"/>
    <w:rsid w:val="00A0112C"/>
    <w:rsid w:val="00A24AC2"/>
    <w:rsid w:val="00A33638"/>
    <w:rsid w:val="00A35E2D"/>
    <w:rsid w:val="00A4442D"/>
    <w:rsid w:val="00A512D0"/>
    <w:rsid w:val="00A54ED5"/>
    <w:rsid w:val="00A62876"/>
    <w:rsid w:val="00A6762B"/>
    <w:rsid w:val="00A7290C"/>
    <w:rsid w:val="00A7490F"/>
    <w:rsid w:val="00A822E9"/>
    <w:rsid w:val="00A83AD9"/>
    <w:rsid w:val="00A94B52"/>
    <w:rsid w:val="00A974FE"/>
    <w:rsid w:val="00AC268D"/>
    <w:rsid w:val="00AC375A"/>
    <w:rsid w:val="00AC5FD4"/>
    <w:rsid w:val="00AD5011"/>
    <w:rsid w:val="00AD7153"/>
    <w:rsid w:val="00AE6295"/>
    <w:rsid w:val="00B145B6"/>
    <w:rsid w:val="00B21E9D"/>
    <w:rsid w:val="00B262BF"/>
    <w:rsid w:val="00B550A2"/>
    <w:rsid w:val="00B60AE6"/>
    <w:rsid w:val="00B71720"/>
    <w:rsid w:val="00B94F93"/>
    <w:rsid w:val="00B95A06"/>
    <w:rsid w:val="00BA1F59"/>
    <w:rsid w:val="00BB20F7"/>
    <w:rsid w:val="00BC1033"/>
    <w:rsid w:val="00BD3671"/>
    <w:rsid w:val="00BD37CD"/>
    <w:rsid w:val="00BE47E8"/>
    <w:rsid w:val="00BE586F"/>
    <w:rsid w:val="00BF3ACE"/>
    <w:rsid w:val="00BF46E5"/>
    <w:rsid w:val="00C11EA4"/>
    <w:rsid w:val="00C20B03"/>
    <w:rsid w:val="00C26C4F"/>
    <w:rsid w:val="00C27340"/>
    <w:rsid w:val="00C32327"/>
    <w:rsid w:val="00C75953"/>
    <w:rsid w:val="00C815CF"/>
    <w:rsid w:val="00C86152"/>
    <w:rsid w:val="00C919D5"/>
    <w:rsid w:val="00CC109D"/>
    <w:rsid w:val="00CD4E0A"/>
    <w:rsid w:val="00CE7A7E"/>
    <w:rsid w:val="00CF2427"/>
    <w:rsid w:val="00D05CFC"/>
    <w:rsid w:val="00D17EFD"/>
    <w:rsid w:val="00D26F44"/>
    <w:rsid w:val="00D42288"/>
    <w:rsid w:val="00D472BE"/>
    <w:rsid w:val="00D6185E"/>
    <w:rsid w:val="00D8032E"/>
    <w:rsid w:val="00D81E99"/>
    <w:rsid w:val="00D92662"/>
    <w:rsid w:val="00D92FDD"/>
    <w:rsid w:val="00D95889"/>
    <w:rsid w:val="00D95B32"/>
    <w:rsid w:val="00DA14A6"/>
    <w:rsid w:val="00DB245E"/>
    <w:rsid w:val="00DB792D"/>
    <w:rsid w:val="00DD61C2"/>
    <w:rsid w:val="00DF6530"/>
    <w:rsid w:val="00DF6DE9"/>
    <w:rsid w:val="00E254E2"/>
    <w:rsid w:val="00E2686D"/>
    <w:rsid w:val="00E44CCD"/>
    <w:rsid w:val="00E45D6D"/>
    <w:rsid w:val="00E61C36"/>
    <w:rsid w:val="00E848A3"/>
    <w:rsid w:val="00EC68EA"/>
    <w:rsid w:val="00ED715C"/>
    <w:rsid w:val="00EE3D5E"/>
    <w:rsid w:val="00EE4B6A"/>
    <w:rsid w:val="00F056E1"/>
    <w:rsid w:val="00F115CD"/>
    <w:rsid w:val="00F155AA"/>
    <w:rsid w:val="00F20362"/>
    <w:rsid w:val="00F2634A"/>
    <w:rsid w:val="00F277E8"/>
    <w:rsid w:val="00F30FB8"/>
    <w:rsid w:val="00F34D47"/>
    <w:rsid w:val="00F443D7"/>
    <w:rsid w:val="00F5134C"/>
    <w:rsid w:val="00F51450"/>
    <w:rsid w:val="00F529D0"/>
    <w:rsid w:val="00F53D28"/>
    <w:rsid w:val="00F54FEB"/>
    <w:rsid w:val="00F8154D"/>
    <w:rsid w:val="00F824CA"/>
    <w:rsid w:val="00F8490D"/>
    <w:rsid w:val="00FA18FB"/>
    <w:rsid w:val="00FA68D4"/>
    <w:rsid w:val="00FB34E8"/>
    <w:rsid w:val="00FB43AB"/>
    <w:rsid w:val="00FB75C0"/>
    <w:rsid w:val="00FC0967"/>
    <w:rsid w:val="00FC2737"/>
    <w:rsid w:val="00FC7C84"/>
    <w:rsid w:val="00FD5035"/>
    <w:rsid w:val="00FE2EC6"/>
    <w:rsid w:val="00FE374D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8F88725-4747-4303-B2B9-2CDD5F12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F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240E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F2634A"/>
    <w:rPr>
      <w:rFonts w:asciiTheme="minorHAnsi" w:eastAsiaTheme="minorHAnsi" w:hAnsiTheme="minorHAnsi" w:cstheme="minorBidi"/>
      <w:noProof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240EB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C451F-39B1-4195-A710-BCCC9A52E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2266</Words>
  <Characters>1293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davids.borodeckis</dc:creator>
  <cp:lastModifiedBy>Inese Mazlazdiņa</cp:lastModifiedBy>
  <cp:revision>4</cp:revision>
  <cp:lastPrinted>2018-07-24T08:18:00Z</cp:lastPrinted>
  <dcterms:created xsi:type="dcterms:W3CDTF">2018-07-24T07:40:00Z</dcterms:created>
  <dcterms:modified xsi:type="dcterms:W3CDTF">2018-07-25T06:30:00Z</dcterms:modified>
</cp:coreProperties>
</file>